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D0" w:rsidRDefault="007574D0" w:rsidP="00431D59">
      <w:pPr>
        <w:pStyle w:val="Title"/>
        <w:pBdr>
          <w:bottom w:val="single" w:sz="4" w:space="1" w:color="auto"/>
        </w:pBdr>
        <w:jc w:val="left"/>
        <w:rPr>
          <w:rFonts w:ascii="Arial" w:hAnsi="Arial" w:cs="Arial"/>
          <w:b/>
          <w:bCs/>
          <w:smallCaps w:val="0"/>
          <w:sz w:val="32"/>
          <w:szCs w:val="32"/>
        </w:rPr>
      </w:pPr>
      <w:bookmarkStart w:id="0" w:name="_GoBack"/>
      <w:bookmarkEnd w:id="0"/>
      <w:r w:rsidRPr="00D706CE">
        <w:rPr>
          <w:noProof/>
        </w:rPr>
        <w:drawing>
          <wp:inline distT="0" distB="0" distL="0" distR="0" wp14:anchorId="25755C14" wp14:editId="225A2437">
            <wp:extent cx="2953512" cy="722376"/>
            <wp:effectExtent l="0" t="0" r="0" b="1905"/>
            <wp:docPr id="3" name="Picture 3" title="San Jua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3512" cy="722376"/>
                    </a:xfrm>
                    <a:prstGeom prst="rect">
                      <a:avLst/>
                    </a:prstGeom>
                    <a:noFill/>
                    <a:ln>
                      <a:noFill/>
                    </a:ln>
                  </pic:spPr>
                </pic:pic>
              </a:graphicData>
            </a:graphic>
          </wp:inline>
        </w:drawing>
      </w:r>
    </w:p>
    <w:p w:rsidR="000516BE" w:rsidRPr="00DC4300" w:rsidRDefault="004B1979" w:rsidP="00431D59">
      <w:pPr>
        <w:pStyle w:val="Title"/>
        <w:pBdr>
          <w:bottom w:val="single" w:sz="4" w:space="1" w:color="auto"/>
        </w:pBdr>
        <w:jc w:val="left"/>
        <w:rPr>
          <w:rFonts w:cs="Arial"/>
          <w:sz w:val="32"/>
          <w:szCs w:val="32"/>
        </w:rPr>
      </w:pPr>
      <w:r>
        <w:rPr>
          <w:rFonts w:cs="Arial"/>
          <w:b/>
          <w:bCs/>
          <w:smallCaps w:val="0"/>
          <w:sz w:val="32"/>
          <w:szCs w:val="32"/>
        </w:rPr>
        <w:t>ECED 150</w:t>
      </w:r>
      <w:r w:rsidR="00912599" w:rsidRPr="00DC4300">
        <w:rPr>
          <w:rFonts w:cs="Arial"/>
          <w:sz w:val="32"/>
          <w:szCs w:val="32"/>
        </w:rPr>
        <w:t>-</w:t>
      </w:r>
      <w:proofErr w:type="gramStart"/>
      <w:r>
        <w:rPr>
          <w:rFonts w:cs="Arial"/>
          <w:sz w:val="32"/>
          <w:szCs w:val="32"/>
        </w:rPr>
        <w:t>PROFESSIONALISM</w:t>
      </w:r>
      <w:r w:rsidR="00F11BF1" w:rsidRPr="00DC4300">
        <w:rPr>
          <w:rFonts w:cs="Arial"/>
          <w:sz w:val="32"/>
          <w:szCs w:val="32"/>
        </w:rPr>
        <w:t xml:space="preserve">  </w:t>
      </w:r>
      <w:r>
        <w:rPr>
          <w:rFonts w:cs="Arial"/>
          <w:sz w:val="22"/>
          <w:szCs w:val="22"/>
        </w:rPr>
        <w:t>2</w:t>
      </w:r>
      <w:proofErr w:type="gramEnd"/>
      <w:r w:rsidR="00F11BF1" w:rsidRPr="00DC4300">
        <w:rPr>
          <w:rFonts w:cs="Arial"/>
          <w:sz w:val="22"/>
          <w:szCs w:val="22"/>
        </w:rPr>
        <w:t xml:space="preserve"> Credits</w:t>
      </w:r>
    </w:p>
    <w:p w:rsidR="000516BE" w:rsidRPr="00DC4300" w:rsidRDefault="000516BE" w:rsidP="00431D59">
      <w:pPr>
        <w:pStyle w:val="Title"/>
        <w:pBdr>
          <w:bottom w:val="single" w:sz="4" w:space="1" w:color="auto"/>
        </w:pBdr>
        <w:jc w:val="left"/>
        <w:rPr>
          <w:rFonts w:cs="Arial"/>
          <w:sz w:val="28"/>
          <w:szCs w:val="28"/>
        </w:rPr>
      </w:pPr>
      <w:r w:rsidRPr="00DC4300">
        <w:rPr>
          <w:rFonts w:cs="Arial"/>
          <w:b/>
          <w:bCs/>
          <w:smallCaps w:val="0"/>
          <w:sz w:val="32"/>
          <w:szCs w:val="32"/>
        </w:rPr>
        <w:t>SYLLABUS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1890"/>
        <w:gridCol w:w="6966"/>
      </w:tblGrid>
      <w:tr w:rsidR="00431D59" w:rsidRPr="00DC4300" w:rsidTr="00431D59">
        <w:trPr>
          <w:trHeight w:val="485"/>
        </w:trPr>
        <w:tc>
          <w:tcPr>
            <w:tcW w:w="9018" w:type="dxa"/>
            <w:gridSpan w:val="3"/>
          </w:tcPr>
          <w:p w:rsidR="00431D59" w:rsidRPr="00DC4300" w:rsidRDefault="00431D59" w:rsidP="00431D59">
            <w:pPr>
              <w:pStyle w:val="Heading1"/>
              <w:outlineLvl w:val="0"/>
              <w:rPr>
                <w:rFonts w:cs="Arial"/>
                <w:sz w:val="28"/>
                <w:szCs w:val="28"/>
              </w:rPr>
            </w:pPr>
            <w:r w:rsidRPr="00DC4300">
              <w:rPr>
                <w:rFonts w:cs="Arial"/>
                <w:sz w:val="28"/>
                <w:szCs w:val="28"/>
              </w:rPr>
              <w:t>CATALOG DESCRIPTION</w:t>
            </w:r>
          </w:p>
        </w:tc>
      </w:tr>
      <w:tr w:rsidR="00431D59" w:rsidRPr="00DC4300" w:rsidTr="00431D59">
        <w:trPr>
          <w:trHeight w:val="846"/>
        </w:trPr>
        <w:tc>
          <w:tcPr>
            <w:tcW w:w="9018" w:type="dxa"/>
            <w:gridSpan w:val="3"/>
          </w:tcPr>
          <w:p w:rsidR="00F37131" w:rsidRPr="00DC4300" w:rsidRDefault="004B1979" w:rsidP="00431D59">
            <w:r w:rsidRPr="004B1979">
              <w:t>This course provides a broad-based orientation to the field of early care and education. Early childhood history, philosophy, ethics and advocacy are introduced. Basic principles of early childhood systems are explored. Multiple perspectives on early care and education are introduced. Professional responsibilities such as cultural responsiveness and reflective practice are examined.</w:t>
            </w:r>
          </w:p>
        </w:tc>
      </w:tr>
      <w:tr w:rsidR="00431D59" w:rsidRPr="00DC4300" w:rsidTr="006C5A8D">
        <w:trPr>
          <w:gridBefore w:val="1"/>
          <w:wBefore w:w="162" w:type="dxa"/>
        </w:trPr>
        <w:tc>
          <w:tcPr>
            <w:tcW w:w="1890" w:type="dxa"/>
          </w:tcPr>
          <w:p w:rsidR="00431D59" w:rsidRPr="00DC4300" w:rsidRDefault="00431D59" w:rsidP="006C5A8D">
            <w:pPr>
              <w:pStyle w:val="Subtitle"/>
              <w:jc w:val="left"/>
              <w:rPr>
                <w:rFonts w:asciiTheme="minorHAnsi" w:hAnsiTheme="minorHAnsi" w:cs="Arial"/>
              </w:rPr>
            </w:pPr>
            <w:r w:rsidRPr="00DC4300">
              <w:rPr>
                <w:rFonts w:asciiTheme="minorHAnsi" w:hAnsiTheme="minorHAnsi" w:cs="Arial"/>
              </w:rPr>
              <w:t>Prerequisites:</w:t>
            </w:r>
          </w:p>
        </w:tc>
        <w:tc>
          <w:tcPr>
            <w:tcW w:w="6966" w:type="dxa"/>
          </w:tcPr>
          <w:p w:rsidR="00431D59" w:rsidRPr="00DC4300" w:rsidRDefault="004B1979" w:rsidP="00431D59">
            <w:pPr>
              <w:spacing w:before="120" w:after="120"/>
              <w:rPr>
                <w:rFonts w:cs="Arial"/>
              </w:rPr>
            </w:pPr>
            <w:r w:rsidRPr="004B1979">
              <w:rPr>
                <w:rFonts w:cs="Arial"/>
              </w:rPr>
              <w:t xml:space="preserve">ENGL-095 and RDNG-095 or appropriate English and Reading </w:t>
            </w:r>
            <w:proofErr w:type="spellStart"/>
            <w:r w:rsidRPr="004B1979">
              <w:rPr>
                <w:rFonts w:cs="Arial"/>
              </w:rPr>
              <w:t>Accuplacer</w:t>
            </w:r>
            <w:proofErr w:type="spellEnd"/>
            <w:r w:rsidRPr="004B1979">
              <w:rPr>
                <w:rFonts w:cs="Arial"/>
              </w:rPr>
              <w:t xml:space="preserve"> score.</w:t>
            </w:r>
          </w:p>
        </w:tc>
      </w:tr>
      <w:tr w:rsidR="00431D59" w:rsidRPr="00DC4300" w:rsidTr="006C5A8D">
        <w:trPr>
          <w:gridBefore w:val="1"/>
          <w:wBefore w:w="162" w:type="dxa"/>
        </w:trPr>
        <w:tc>
          <w:tcPr>
            <w:tcW w:w="1890" w:type="dxa"/>
          </w:tcPr>
          <w:p w:rsidR="00431D59" w:rsidRPr="00DC4300" w:rsidRDefault="00431D59" w:rsidP="006C5A8D">
            <w:pPr>
              <w:pStyle w:val="Subtitle"/>
              <w:jc w:val="left"/>
              <w:rPr>
                <w:rFonts w:asciiTheme="minorHAnsi" w:hAnsiTheme="minorHAnsi" w:cs="Arial"/>
              </w:rPr>
            </w:pPr>
            <w:r w:rsidRPr="00DC4300">
              <w:rPr>
                <w:rFonts w:asciiTheme="minorHAnsi" w:hAnsiTheme="minorHAnsi" w:cs="Arial"/>
              </w:rPr>
              <w:t>Semester Offered:</w:t>
            </w:r>
          </w:p>
        </w:tc>
        <w:tc>
          <w:tcPr>
            <w:tcW w:w="6966" w:type="dxa"/>
          </w:tcPr>
          <w:p w:rsidR="00431D59" w:rsidRPr="00DC4300" w:rsidRDefault="004B1979" w:rsidP="00431D59">
            <w:pPr>
              <w:spacing w:before="120" w:after="120"/>
              <w:rPr>
                <w:rFonts w:cs="Arial"/>
              </w:rPr>
            </w:pPr>
            <w:r>
              <w:rPr>
                <w:rFonts w:cs="Arial"/>
              </w:rPr>
              <w:t>Fall</w:t>
            </w:r>
          </w:p>
        </w:tc>
      </w:tr>
    </w:tbl>
    <w:p w:rsidR="00431D59" w:rsidRPr="00DC4300" w:rsidRDefault="001476DB" w:rsidP="00F37131">
      <w:pPr>
        <w:rPr>
          <w:rFonts w:cs="Arial"/>
        </w:rPr>
      </w:pPr>
      <w:r w:rsidRPr="00DC4300">
        <w:rPr>
          <w:noProof/>
        </w:rPr>
        <mc:AlternateContent>
          <mc:Choice Requires="wps">
            <w:drawing>
              <wp:anchor distT="0" distB="0" distL="114300" distR="114300" simplePos="0" relativeHeight="251658240" behindDoc="0" locked="0" layoutInCell="1" allowOverlap="1" wp14:anchorId="4AC306A4" wp14:editId="36E2AAB4">
                <wp:simplePos x="0" y="0"/>
                <wp:positionH relativeFrom="page">
                  <wp:posOffset>1030605</wp:posOffset>
                </wp:positionH>
                <wp:positionV relativeFrom="paragraph">
                  <wp:posOffset>309245</wp:posOffset>
                </wp:positionV>
                <wp:extent cx="5696585" cy="4031615"/>
                <wp:effectExtent l="19050" t="19050" r="1841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4031615"/>
                        </a:xfrm>
                        <a:prstGeom prst="rect">
                          <a:avLst/>
                        </a:prstGeom>
                        <a:solidFill>
                          <a:srgbClr val="FFFFFF"/>
                        </a:solidFill>
                        <a:ln w="38100" cmpd="dbl">
                          <a:solidFill>
                            <a:srgbClr val="000000"/>
                          </a:solidFill>
                          <a:miter lim="800000"/>
                          <a:headEnd/>
                          <a:tailEnd/>
                        </a:ln>
                      </wps:spPr>
                      <wps:txbx>
                        <w:txbxContent>
                          <w:p w:rsidR="00C70664" w:rsidRPr="00692E1C" w:rsidRDefault="00C70664" w:rsidP="00C70664">
                            <w:pPr>
                              <w:pStyle w:val="PlainText"/>
                              <w:jc w:val="left"/>
                              <w:rPr>
                                <w:rFonts w:asciiTheme="minorHAnsi" w:hAnsiTheme="minorHAnsi" w:cs="Arial"/>
                                <w:i/>
                                <w:sz w:val="14"/>
                              </w:rPr>
                            </w:pPr>
                            <w:r w:rsidRPr="004437DB">
                              <w:rPr>
                                <w:rStyle w:val="Emphasis"/>
                                <w:rFonts w:asciiTheme="minorHAnsi" w:hAnsiTheme="minorHAnsi" w:cs="Arial"/>
                                <w:sz w:val="24"/>
                              </w:rPr>
                              <w:t>Common Student Learning Outcomes</w:t>
                            </w:r>
                            <w:r w:rsidRPr="00692E1C">
                              <w:rPr>
                                <w:rFonts w:asciiTheme="minorHAnsi" w:hAnsiTheme="minorHAnsi" w:cs="Arial"/>
                                <w:i/>
                                <w:sz w:val="14"/>
                              </w:rPr>
                              <w:br/>
                            </w:r>
                            <w:r w:rsidRPr="00692E1C">
                              <w:rPr>
                                <w:rFonts w:asciiTheme="minorHAnsi" w:hAnsiTheme="minorHAnsi" w:cs="Arial"/>
                                <w:i/>
                                <w:sz w:val="16"/>
                              </w:rPr>
                              <w:t xml:space="preserve">Upon successful completion of San Juan College programs and degrees, the student will demonstrate competency in… </w:t>
                            </w:r>
                          </w:p>
                          <w:p w:rsidR="00C70664" w:rsidRPr="009B3A39" w:rsidRDefault="00C70664" w:rsidP="00C70664">
                            <w:pPr>
                              <w:pStyle w:val="Heading2"/>
                              <w:rPr>
                                <w:sz w:val="24"/>
                              </w:rPr>
                            </w:pPr>
                            <w:r w:rsidRPr="009B3A39">
                              <w:rPr>
                                <w:sz w:val="24"/>
                              </w:rPr>
                              <w:t>Broad and Specialized Learning</w:t>
                            </w:r>
                          </w:p>
                          <w:p w:rsidR="00C70664" w:rsidRPr="009B3A39" w:rsidRDefault="00C70664" w:rsidP="00C70664">
                            <w:pPr>
                              <w:pStyle w:val="BodyTextIndent"/>
                              <w:rPr>
                                <w:sz w:val="18"/>
                              </w:rPr>
                            </w:pPr>
                            <w:r w:rsidRPr="009B3A39">
                              <w:rPr>
                                <w:sz w:val="18"/>
                              </w:rPr>
                              <w:t>Students will actively and independently acquire, apply, and adapt skills and knowledge with an awareness of global contexts.</w:t>
                            </w:r>
                          </w:p>
                          <w:p w:rsidR="00C70664" w:rsidRPr="009B3A39" w:rsidRDefault="00C70664" w:rsidP="00C70664">
                            <w:pPr>
                              <w:pStyle w:val="Heading2"/>
                              <w:rPr>
                                <w:sz w:val="24"/>
                              </w:rPr>
                            </w:pPr>
                            <w:r w:rsidRPr="009B3A39">
                              <w:rPr>
                                <w:sz w:val="24"/>
                              </w:rPr>
                              <w:t>Critical Thinking</w:t>
                            </w:r>
                          </w:p>
                          <w:p w:rsidR="00C70664" w:rsidRPr="009B3A39" w:rsidRDefault="00C70664" w:rsidP="00C70664">
                            <w:pPr>
                              <w:pStyle w:val="BodyTextIndent"/>
                              <w:rPr>
                                <w:rFonts w:ascii="Arial" w:hAnsi="Arial" w:cs="Arial"/>
                                <w:sz w:val="18"/>
                              </w:rPr>
                            </w:pPr>
                            <w:r w:rsidRPr="009B3A39">
                              <w:rPr>
                                <w:sz w:val="18"/>
                              </w:rPr>
                              <w:t>Students will think analytically and creatively to explore ideas, make connections, draw conclusions and solve problems</w:t>
                            </w:r>
                            <w:r w:rsidRPr="009B3A39">
                              <w:rPr>
                                <w:rFonts w:ascii="Arial" w:hAnsi="Arial" w:cs="Arial"/>
                                <w:sz w:val="18"/>
                              </w:rPr>
                              <w:t>.</w:t>
                            </w:r>
                          </w:p>
                          <w:p w:rsidR="00C70664" w:rsidRPr="009B3A39" w:rsidRDefault="00C70664" w:rsidP="00C70664">
                            <w:pPr>
                              <w:pStyle w:val="Heading2"/>
                              <w:rPr>
                                <w:sz w:val="24"/>
                              </w:rPr>
                            </w:pPr>
                            <w:r w:rsidRPr="009B3A39">
                              <w:rPr>
                                <w:sz w:val="24"/>
                              </w:rPr>
                              <w:t>Cultural and Civic Engagement</w:t>
                            </w:r>
                          </w:p>
                          <w:p w:rsidR="00C70664" w:rsidRPr="009B3A39" w:rsidRDefault="00C70664" w:rsidP="00C70664">
                            <w:pPr>
                              <w:pStyle w:val="BodyTextIndent"/>
                              <w:rPr>
                                <w:sz w:val="18"/>
                              </w:rPr>
                            </w:pPr>
                            <w:r w:rsidRPr="009B3A39">
                              <w:rPr>
                                <w:sz w:val="18"/>
                              </w:rPr>
                              <w:t>Students will act purposefully, reflectively, and ethically in diverse and complex environments.</w:t>
                            </w:r>
                          </w:p>
                          <w:p w:rsidR="00C70664" w:rsidRPr="009B3A39" w:rsidRDefault="00C70664" w:rsidP="00C70664">
                            <w:pPr>
                              <w:pStyle w:val="Heading2"/>
                              <w:rPr>
                                <w:sz w:val="24"/>
                              </w:rPr>
                            </w:pPr>
                            <w:r w:rsidRPr="009B3A39">
                              <w:rPr>
                                <w:sz w:val="24"/>
                              </w:rPr>
                              <w:t>Effective Communication</w:t>
                            </w:r>
                          </w:p>
                          <w:p w:rsidR="00C70664" w:rsidRPr="009B3A39" w:rsidRDefault="00C70664" w:rsidP="00C70664">
                            <w:pPr>
                              <w:pStyle w:val="BodyTextIndent"/>
                              <w:rPr>
                                <w:sz w:val="18"/>
                              </w:rPr>
                            </w:pPr>
                            <w:r w:rsidRPr="009B3A39">
                              <w:rPr>
                                <w:sz w:val="18"/>
                              </w:rPr>
                              <w:t>Students will exchange ideas and information with clarity in multiple contexts.</w:t>
                            </w:r>
                          </w:p>
                          <w:p w:rsidR="00C70664" w:rsidRPr="009B3A39" w:rsidRDefault="00C70664" w:rsidP="00C70664">
                            <w:pPr>
                              <w:pStyle w:val="Heading2"/>
                              <w:rPr>
                                <w:sz w:val="24"/>
                              </w:rPr>
                            </w:pPr>
                            <w:r w:rsidRPr="009B3A39">
                              <w:rPr>
                                <w:sz w:val="24"/>
                              </w:rPr>
                              <w:t>Information Literacy</w:t>
                            </w:r>
                          </w:p>
                          <w:p w:rsidR="00C70664" w:rsidRPr="009B3A39" w:rsidRDefault="00C70664" w:rsidP="00C70664">
                            <w:pPr>
                              <w:pStyle w:val="BodyTextIndent"/>
                              <w:rPr>
                                <w:sz w:val="18"/>
                              </w:rPr>
                            </w:pPr>
                            <w:r w:rsidRPr="009B3A39">
                              <w:rPr>
                                <w:sz w:val="18"/>
                              </w:rPr>
                              <w:t>Students will be able to recognize when information is needed and have the ability to locate, evaluate, and use it effectively.</w:t>
                            </w:r>
                          </w:p>
                          <w:p w:rsidR="00C70664" w:rsidRPr="009B3A39" w:rsidRDefault="00C70664" w:rsidP="00C70664">
                            <w:pPr>
                              <w:pStyle w:val="Heading2"/>
                              <w:rPr>
                                <w:sz w:val="24"/>
                              </w:rPr>
                            </w:pPr>
                            <w:r w:rsidRPr="009B3A39">
                              <w:rPr>
                                <w:sz w:val="24"/>
                              </w:rPr>
                              <w:t>Integrating Technologies</w:t>
                            </w:r>
                          </w:p>
                          <w:p w:rsidR="00C70664" w:rsidRPr="009B3A39" w:rsidRDefault="00C70664" w:rsidP="00C70664">
                            <w:pPr>
                              <w:pStyle w:val="BodyTextIndent"/>
                              <w:rPr>
                                <w:rFonts w:ascii="Arial" w:hAnsi="Arial" w:cs="Arial"/>
                                <w:sz w:val="18"/>
                              </w:rPr>
                            </w:pPr>
                            <w:r w:rsidRPr="009B3A39">
                              <w:rPr>
                                <w:sz w:val="18"/>
                              </w:rPr>
                              <w:t>Students will demonstrate fluency in the application and use of technologies in multiple contexts</w:t>
                            </w:r>
                            <w:r w:rsidRPr="009B3A39">
                              <w:rPr>
                                <w:rFonts w:ascii="Arial" w:hAnsi="Arial" w:cs="Arial"/>
                                <w:sz w:val="18"/>
                              </w:rPr>
                              <w:t>.</w:t>
                            </w:r>
                          </w:p>
                          <w:p w:rsidR="00C70664" w:rsidRPr="009B3A39" w:rsidRDefault="00C70664" w:rsidP="00C70664">
                            <w:pPr>
                              <w:spacing w:after="0" w:line="240" w:lineRule="auto"/>
                              <w:jc w:val="left"/>
                              <w:rPr>
                                <w:rFonts w:ascii="Arial" w:hAnsi="Arial" w:cs="Arial"/>
                                <w:sz w:val="16"/>
                                <w:szCs w:val="14"/>
                              </w:rPr>
                            </w:pPr>
                            <w:r w:rsidRPr="001476DB">
                              <w:rPr>
                                <w:i/>
                                <w:sz w:val="18"/>
                                <w:szCs w:val="22"/>
                              </w:rPr>
                              <w:t xml:space="preserve">Student work from this class may be randomly selected and used anonymously for assessment of course, program, and/or institutional learning outcomes.  For more information, please refer to the </w:t>
                            </w:r>
                            <w:r w:rsidR="001476DB" w:rsidRPr="001476DB">
                              <w:rPr>
                                <w:i/>
                                <w:sz w:val="18"/>
                                <w:szCs w:val="22"/>
                              </w:rPr>
                              <w:t>Dean</w:t>
                            </w:r>
                            <w:r w:rsidR="001476DB">
                              <w:rPr>
                                <w:i/>
                                <w:sz w:val="18"/>
                                <w:szCs w:val="22"/>
                              </w:rPr>
                              <w:t xml:space="preserve"> of the appropriate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306A4" id="_x0000_t202" coordsize="21600,21600" o:spt="202" path="m,l,21600r21600,l21600,xe">
                <v:stroke joinstyle="miter"/>
                <v:path gradientshapeok="t" o:connecttype="rect"/>
              </v:shapetype>
              <v:shape id="Text Box 1" o:spid="_x0000_s1026" type="#_x0000_t202" style="position:absolute;left:0;text-align:left;margin-left:81.15pt;margin-top:24.35pt;width:448.55pt;height:31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" strokeweight="3pt">
                <v:stroke linestyle="thinThin"/>
                <v:textbox>
                  <w:txbxContent>
                    <w:p w:rsidR="00C70664" w:rsidRPr="00692E1C" w:rsidRDefault="00C70664" w:rsidP="00C70664">
                      <w:pPr>
                        <w:pStyle w:val="PlainText"/>
                        <w:jc w:val="left"/>
                        <w:rPr>
                          <w:rFonts w:asciiTheme="minorHAnsi" w:hAnsiTheme="minorHAnsi" w:cs="Arial"/>
                          <w:i/>
                          <w:sz w:val="14"/>
                        </w:rPr>
                      </w:pPr>
                      <w:r w:rsidRPr="004437DB">
                        <w:rPr>
                          <w:rStyle w:val="Emphasis"/>
                          <w:rFonts w:asciiTheme="minorHAnsi" w:hAnsiTheme="minorHAnsi" w:cs="Arial"/>
                          <w:sz w:val="24"/>
                        </w:rPr>
                        <w:t>Common Student Learning Outcomes</w:t>
                      </w:r>
                      <w:r w:rsidRPr="00692E1C">
                        <w:rPr>
                          <w:rFonts w:asciiTheme="minorHAnsi" w:hAnsiTheme="minorHAnsi" w:cs="Arial"/>
                          <w:i/>
                          <w:sz w:val="14"/>
                        </w:rPr>
                        <w:br/>
                      </w:r>
                      <w:r w:rsidRPr="00692E1C">
                        <w:rPr>
                          <w:rFonts w:asciiTheme="minorHAnsi" w:hAnsiTheme="minorHAnsi" w:cs="Arial"/>
                          <w:i/>
                          <w:sz w:val="16"/>
                        </w:rPr>
                        <w:t xml:space="preserve">Upon successful completion of San Juan College programs and degrees, the student will demonstrate competency in… </w:t>
                      </w:r>
                    </w:p>
                    <w:p w:rsidR="00C70664" w:rsidRPr="009B3A39" w:rsidRDefault="00C70664" w:rsidP="00C70664">
                      <w:pPr>
                        <w:pStyle w:val="Heading2"/>
                        <w:rPr>
                          <w:sz w:val="24"/>
                        </w:rPr>
                      </w:pPr>
                      <w:r w:rsidRPr="009B3A39">
                        <w:rPr>
                          <w:sz w:val="24"/>
                        </w:rPr>
                        <w:t>Broad and Specialized Learning</w:t>
                      </w:r>
                    </w:p>
                    <w:p w:rsidR="00C70664" w:rsidRPr="009B3A39" w:rsidRDefault="00C70664" w:rsidP="00C70664">
                      <w:pPr>
                        <w:pStyle w:val="BodyTextIndent"/>
                        <w:rPr>
                          <w:sz w:val="18"/>
                        </w:rPr>
                      </w:pPr>
                      <w:r w:rsidRPr="009B3A39">
                        <w:rPr>
                          <w:sz w:val="18"/>
                        </w:rPr>
                        <w:t>Students will actively and independently acquire, apply, and adapt skills and knowledge with an awareness of global contexts.</w:t>
                      </w:r>
                    </w:p>
                    <w:p w:rsidR="00C70664" w:rsidRPr="009B3A39" w:rsidRDefault="00C70664" w:rsidP="00C70664">
                      <w:pPr>
                        <w:pStyle w:val="Heading2"/>
                        <w:rPr>
                          <w:sz w:val="24"/>
                        </w:rPr>
                      </w:pPr>
                      <w:r w:rsidRPr="009B3A39">
                        <w:rPr>
                          <w:sz w:val="24"/>
                        </w:rPr>
                        <w:t>Critical Thinking</w:t>
                      </w:r>
                    </w:p>
                    <w:p w:rsidR="00C70664" w:rsidRPr="009B3A39" w:rsidRDefault="00C70664" w:rsidP="00C70664">
                      <w:pPr>
                        <w:pStyle w:val="BodyTextIndent"/>
                        <w:rPr>
                          <w:rFonts w:ascii="Arial" w:hAnsi="Arial" w:cs="Arial"/>
                          <w:sz w:val="18"/>
                        </w:rPr>
                      </w:pPr>
                      <w:r w:rsidRPr="009B3A39">
                        <w:rPr>
                          <w:sz w:val="18"/>
                        </w:rPr>
                        <w:t>Students will think analytically and creatively to explore ideas, make connections, draw conclusions and solve problems</w:t>
                      </w:r>
                      <w:r w:rsidRPr="009B3A39">
                        <w:rPr>
                          <w:rFonts w:ascii="Arial" w:hAnsi="Arial" w:cs="Arial"/>
                          <w:sz w:val="18"/>
                        </w:rPr>
                        <w:t>.</w:t>
                      </w:r>
                    </w:p>
                    <w:p w:rsidR="00C70664" w:rsidRPr="009B3A39" w:rsidRDefault="00C70664" w:rsidP="00C70664">
                      <w:pPr>
                        <w:pStyle w:val="Heading2"/>
                        <w:rPr>
                          <w:sz w:val="24"/>
                        </w:rPr>
                      </w:pPr>
                      <w:r w:rsidRPr="009B3A39">
                        <w:rPr>
                          <w:sz w:val="24"/>
                        </w:rPr>
                        <w:t>Cultural and Civic Engagement</w:t>
                      </w:r>
                    </w:p>
                    <w:p w:rsidR="00C70664" w:rsidRPr="009B3A39" w:rsidRDefault="00C70664" w:rsidP="00C70664">
                      <w:pPr>
                        <w:pStyle w:val="BodyTextIndent"/>
                        <w:rPr>
                          <w:sz w:val="18"/>
                        </w:rPr>
                      </w:pPr>
                      <w:r w:rsidRPr="009B3A39">
                        <w:rPr>
                          <w:sz w:val="18"/>
                        </w:rPr>
                        <w:t>Students will act purposefully, reflectively, and ethically in diverse and complex environments.</w:t>
                      </w:r>
                    </w:p>
                    <w:p w:rsidR="00C70664" w:rsidRPr="009B3A39" w:rsidRDefault="00C70664" w:rsidP="00C70664">
                      <w:pPr>
                        <w:pStyle w:val="Heading2"/>
                        <w:rPr>
                          <w:sz w:val="24"/>
                        </w:rPr>
                      </w:pPr>
                      <w:r w:rsidRPr="009B3A39">
                        <w:rPr>
                          <w:sz w:val="24"/>
                        </w:rPr>
                        <w:t>Effective Communication</w:t>
                      </w:r>
                    </w:p>
                    <w:p w:rsidR="00C70664" w:rsidRPr="009B3A39" w:rsidRDefault="00C70664" w:rsidP="00C70664">
                      <w:pPr>
                        <w:pStyle w:val="BodyTextIndent"/>
                        <w:rPr>
                          <w:sz w:val="18"/>
                        </w:rPr>
                      </w:pPr>
                      <w:r w:rsidRPr="009B3A39">
                        <w:rPr>
                          <w:sz w:val="18"/>
                        </w:rPr>
                        <w:t>Students will exchange ideas and information with clarity in multiple contexts.</w:t>
                      </w:r>
                    </w:p>
                    <w:p w:rsidR="00C70664" w:rsidRPr="009B3A39" w:rsidRDefault="00C70664" w:rsidP="00C70664">
                      <w:pPr>
                        <w:pStyle w:val="Heading2"/>
                        <w:rPr>
                          <w:sz w:val="24"/>
                        </w:rPr>
                      </w:pPr>
                      <w:r w:rsidRPr="009B3A39">
                        <w:rPr>
                          <w:sz w:val="24"/>
                        </w:rPr>
                        <w:t>Information Literacy</w:t>
                      </w:r>
                    </w:p>
                    <w:p w:rsidR="00C70664" w:rsidRPr="009B3A39" w:rsidRDefault="00C70664" w:rsidP="00C70664">
                      <w:pPr>
                        <w:pStyle w:val="BodyTextIndent"/>
                        <w:rPr>
                          <w:sz w:val="18"/>
                        </w:rPr>
                      </w:pPr>
                      <w:r w:rsidRPr="009B3A39">
                        <w:rPr>
                          <w:sz w:val="18"/>
                        </w:rPr>
                        <w:t>Students will be able to recognize when information is needed and have the ability to locate, evaluate, and use it effectively.</w:t>
                      </w:r>
                    </w:p>
                    <w:p w:rsidR="00C70664" w:rsidRPr="009B3A39" w:rsidRDefault="00C70664" w:rsidP="00C70664">
                      <w:pPr>
                        <w:pStyle w:val="Heading2"/>
                        <w:rPr>
                          <w:sz w:val="24"/>
                        </w:rPr>
                      </w:pPr>
                      <w:r w:rsidRPr="009B3A39">
                        <w:rPr>
                          <w:sz w:val="24"/>
                        </w:rPr>
                        <w:t>Integrating Technologies</w:t>
                      </w:r>
                    </w:p>
                    <w:p w:rsidR="00C70664" w:rsidRPr="009B3A39" w:rsidRDefault="00C70664" w:rsidP="00C70664">
                      <w:pPr>
                        <w:pStyle w:val="BodyTextIndent"/>
                        <w:rPr>
                          <w:rFonts w:ascii="Arial" w:hAnsi="Arial" w:cs="Arial"/>
                          <w:sz w:val="18"/>
                        </w:rPr>
                      </w:pPr>
                      <w:r w:rsidRPr="009B3A39">
                        <w:rPr>
                          <w:sz w:val="18"/>
                        </w:rPr>
                        <w:t>Students will demonstrate fluency in the application and use of technologies in multiple contexts</w:t>
                      </w:r>
                      <w:r w:rsidRPr="009B3A39">
                        <w:rPr>
                          <w:rFonts w:ascii="Arial" w:hAnsi="Arial" w:cs="Arial"/>
                          <w:sz w:val="18"/>
                        </w:rPr>
                        <w:t>.</w:t>
                      </w:r>
                    </w:p>
                    <w:p w:rsidR="00C70664" w:rsidRPr="009B3A39" w:rsidRDefault="00C70664" w:rsidP="00C70664">
                      <w:pPr>
                        <w:spacing w:after="0" w:line="240" w:lineRule="auto"/>
                        <w:jc w:val="left"/>
                        <w:rPr>
                          <w:rFonts w:ascii="Arial" w:hAnsi="Arial" w:cs="Arial"/>
                          <w:sz w:val="16"/>
                          <w:szCs w:val="14"/>
                        </w:rPr>
                      </w:pPr>
                      <w:r w:rsidRPr="001476DB">
                        <w:rPr>
                          <w:i/>
                          <w:sz w:val="18"/>
                          <w:szCs w:val="22"/>
                        </w:rPr>
                        <w:t xml:space="preserve">Student work from this class may be randomly selected and used anonymously for assessment of course, program, and/or institutional learning outcomes.  For more information, please refer to the </w:t>
                      </w:r>
                      <w:r w:rsidR="001476DB" w:rsidRPr="001476DB">
                        <w:rPr>
                          <w:i/>
                          <w:sz w:val="18"/>
                          <w:szCs w:val="22"/>
                        </w:rPr>
                        <w:t>Dean</w:t>
                      </w:r>
                      <w:r w:rsidR="001476DB">
                        <w:rPr>
                          <w:i/>
                          <w:sz w:val="18"/>
                          <w:szCs w:val="22"/>
                        </w:rPr>
                        <w:t xml:space="preserve"> of the appropriate School.</w:t>
                      </w:r>
                    </w:p>
                  </w:txbxContent>
                </v:textbox>
                <w10:wrap type="square" anchorx="page"/>
              </v:shape>
            </w:pict>
          </mc:Fallback>
        </mc:AlternateContent>
      </w:r>
    </w:p>
    <w:p w:rsidR="000516BE" w:rsidRPr="00DC4300" w:rsidRDefault="000516BE" w:rsidP="00CE625A">
      <w:pPr>
        <w:ind w:left="450"/>
        <w:rPr>
          <w:rFonts w:cs="Arial"/>
        </w:rPr>
      </w:pPr>
    </w:p>
    <w:p w:rsidR="000516BE" w:rsidRPr="004D4845" w:rsidRDefault="00F11BF1" w:rsidP="00F11BF1">
      <w:pPr>
        <w:ind w:left="360"/>
        <w:rPr>
          <w:rFonts w:cs="Arial"/>
          <w:b/>
          <w:sz w:val="24"/>
          <w:szCs w:val="28"/>
        </w:rPr>
      </w:pPr>
      <w:r w:rsidRPr="004D4845">
        <w:rPr>
          <w:rFonts w:cs="Arial"/>
          <w:b/>
          <w:sz w:val="24"/>
          <w:szCs w:val="28"/>
        </w:rPr>
        <w:t>Course Learning Outcomes</w:t>
      </w:r>
    </w:p>
    <w:p w:rsidR="00F11BF1" w:rsidRPr="00DC4300" w:rsidRDefault="00F11BF1" w:rsidP="00DD3FD5">
      <w:pPr>
        <w:pStyle w:val="BodyTextIndent"/>
      </w:pPr>
      <w:r w:rsidRPr="00DC4300">
        <w:t>Upon successful completion of the course, the student will be able to…</w:t>
      </w:r>
    </w:p>
    <w:p w:rsidR="000516BE" w:rsidRDefault="004B1979" w:rsidP="004B1979">
      <w:pPr>
        <w:pStyle w:val="ListParagraph"/>
        <w:ind w:left="1080"/>
      </w:pPr>
      <w:r w:rsidRPr="004B1979">
        <w:t xml:space="preserve">This course is part of the required program of study for an Associate of Arts degree in Early Childhood Education. The following objectives are taken from the New Mexico State Department of Education’s </w:t>
      </w:r>
      <w:r w:rsidRPr="004B1979">
        <w:lastRenderedPageBreak/>
        <w:t>Common Core Competencies for early childhood professionals (see Common Core Content manual). Upon completion of this course, students will be able to demonstrate the following competencies at the established level of proficiency.</w:t>
      </w:r>
    </w:p>
    <w:p w:rsidR="004B1979" w:rsidRDefault="004B1979" w:rsidP="004B1979">
      <w:pPr>
        <w:pStyle w:val="ListParagraph"/>
        <w:ind w:left="1080"/>
      </w:pPr>
    </w:p>
    <w:p w:rsidR="004B1979" w:rsidRDefault="004B1979" w:rsidP="00061191">
      <w:pPr>
        <w:pStyle w:val="NoSpacing"/>
        <w:ind w:left="360"/>
        <w:jc w:val="left"/>
      </w:pPr>
      <w:r>
        <w:t xml:space="preserve">1. </w:t>
      </w:r>
      <w:r w:rsidRPr="004B1979">
        <w:t>Consistently adhere to early childhood professional codes of conduct. (VI.A)</w:t>
      </w:r>
    </w:p>
    <w:p w:rsidR="004B1979" w:rsidRDefault="004B1979" w:rsidP="00061191">
      <w:pPr>
        <w:pStyle w:val="NoSpacing"/>
        <w:ind w:left="360"/>
        <w:jc w:val="left"/>
      </w:pPr>
      <w:r>
        <w:t xml:space="preserve">2. Demonstrate knowledge of federal, state, and local regulations regarding program and services for children birth through eight years of age. (VI.B) </w:t>
      </w:r>
    </w:p>
    <w:p w:rsidR="004B1979" w:rsidRDefault="004B1979" w:rsidP="00061191">
      <w:pPr>
        <w:pStyle w:val="NoSpacing"/>
        <w:ind w:left="360"/>
        <w:jc w:val="left"/>
      </w:pPr>
      <w:r>
        <w:t xml:space="preserve">3. Demonstrate understanding of conditions of children, families, and professionals; current issues and trends; legal issues; and legislation and other public policies affecting children, families and programs for young children and the early childhood profession. (VI.C) </w:t>
      </w:r>
    </w:p>
    <w:p w:rsidR="004B1979" w:rsidRDefault="004B1979" w:rsidP="00061191">
      <w:pPr>
        <w:pStyle w:val="NoSpacing"/>
        <w:ind w:left="360"/>
        <w:jc w:val="left"/>
      </w:pPr>
      <w:r>
        <w:t>4. Articulate a personal philosophy of appropriate early care and education that responds to practices that support inclusion and cultural and linguistic diversity through actions and attitudes</w:t>
      </w:r>
      <w:proofErr w:type="gramStart"/>
      <w:r>
        <w:t>.(</w:t>
      </w:r>
      <w:proofErr w:type="gramEnd"/>
      <w:r>
        <w:t xml:space="preserve">VI.D) </w:t>
      </w:r>
    </w:p>
    <w:p w:rsidR="004B1979" w:rsidRDefault="004B1979" w:rsidP="00061191">
      <w:pPr>
        <w:pStyle w:val="NoSpacing"/>
        <w:ind w:left="360"/>
        <w:jc w:val="left"/>
      </w:pPr>
      <w:r>
        <w:t xml:space="preserve">5. Demonstrate critical reflection of one’s own professional and educational practices from community, state, national, and global perspectives. (VI.E) </w:t>
      </w:r>
    </w:p>
    <w:p w:rsidR="004B1979" w:rsidRDefault="004B1979" w:rsidP="00061191">
      <w:pPr>
        <w:pStyle w:val="NoSpacing"/>
        <w:ind w:left="360"/>
        <w:jc w:val="left"/>
      </w:pPr>
      <w:r>
        <w:t>6. Demonstrate understanding of</w:t>
      </w:r>
      <w:r w:rsidR="00061191">
        <w:t xml:space="preserve"> the early childhood profession;</w:t>
      </w:r>
      <w:r>
        <w:t xml:space="preserve"> its multiple historical, philosophical, and social foundations, and how these foundations influence current thought and practice. (IV. F) </w:t>
      </w:r>
    </w:p>
    <w:p w:rsidR="004B1979" w:rsidRDefault="004B1979" w:rsidP="00061191">
      <w:pPr>
        <w:pStyle w:val="NoSpacing"/>
        <w:ind w:left="360"/>
        <w:jc w:val="left"/>
      </w:pPr>
      <w:r>
        <w:t xml:space="preserve">7. Demonstrate a commitment to advocacy for excellence in programs and services for young children and their families. (IV.G) </w:t>
      </w:r>
    </w:p>
    <w:p w:rsidR="004B1979" w:rsidRDefault="004B1979" w:rsidP="00061191">
      <w:pPr>
        <w:pStyle w:val="NoSpacing"/>
        <w:ind w:left="360"/>
        <w:jc w:val="left"/>
      </w:pPr>
      <w:r>
        <w:t xml:space="preserve">8. Demonstrate knowledge of other professions that provide related services for young children and their families. (IV.H) </w:t>
      </w:r>
    </w:p>
    <w:p w:rsidR="004B1979" w:rsidRDefault="004B1979" w:rsidP="00061191">
      <w:pPr>
        <w:pStyle w:val="NoSpacing"/>
        <w:ind w:left="360"/>
        <w:jc w:val="left"/>
      </w:pPr>
      <w:r>
        <w:t xml:space="preserve">9. Participate in professional organizations and in on-going professional development to enhance knowledge and skills in working with young children and adults. (IV.I) </w:t>
      </w:r>
    </w:p>
    <w:p w:rsidR="004B1979" w:rsidRDefault="004B1979" w:rsidP="00061191">
      <w:pPr>
        <w:pStyle w:val="NoSpacing"/>
        <w:ind w:left="360"/>
        <w:jc w:val="left"/>
      </w:pPr>
      <w:r>
        <w:t xml:space="preserve">10. Demonstrate knowledge of basic principles of administration, organization, and operation of early childhood programs, including supervision of staff and volunteers. (IV.J) </w:t>
      </w:r>
    </w:p>
    <w:sectPr w:rsidR="004B1979" w:rsidSect="00CE625A">
      <w:footerReference w:type="default" r:id="rId9"/>
      <w:pgSz w:w="12240" w:h="15840"/>
      <w:pgMar w:top="720" w:right="126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87" w:rsidRDefault="00B74D87">
      <w:r>
        <w:separator/>
      </w:r>
    </w:p>
  </w:endnote>
  <w:endnote w:type="continuationSeparator" w:id="0">
    <w:p w:rsidR="00B74D87" w:rsidRDefault="00B7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DE" w:rsidRDefault="00431D59" w:rsidP="001476DB">
    <w:pPr>
      <w:pStyle w:val="Footer"/>
      <w:spacing w:after="0" w:line="240" w:lineRule="auto"/>
      <w:rPr>
        <w:sz w:val="16"/>
      </w:rPr>
    </w:pPr>
    <w:r w:rsidRPr="001476DB">
      <w:rPr>
        <w:sz w:val="16"/>
      </w:rPr>
      <w:t xml:space="preserve">A copy of this approved </w:t>
    </w:r>
    <w:r w:rsidR="004E2167">
      <w:rPr>
        <w:sz w:val="16"/>
      </w:rPr>
      <w:t>syllabus is</w:t>
    </w:r>
    <w:r w:rsidR="001476DB">
      <w:rPr>
        <w:sz w:val="16"/>
      </w:rPr>
      <w:t xml:space="preserve"> on file in the d</w:t>
    </w:r>
    <w:r w:rsidRPr="001476DB">
      <w:rPr>
        <w:sz w:val="16"/>
      </w:rPr>
      <w:t>ean’s office.</w:t>
    </w:r>
  </w:p>
  <w:p w:rsidR="00431D59" w:rsidRPr="00CE625A" w:rsidRDefault="0079625B" w:rsidP="001476DB">
    <w:pPr>
      <w:pStyle w:val="Footer"/>
      <w:spacing w:after="0" w:line="240" w:lineRule="auto"/>
      <w:rPr>
        <w:sz w:val="16"/>
      </w:rPr>
    </w:pPr>
    <w:r>
      <w:rPr>
        <w:sz w:val="16"/>
      </w:rPr>
      <w:t>Updated 2017-05-01</w:t>
    </w:r>
    <w:r w:rsidR="00CE625A">
      <w:rPr>
        <w:sz w:val="16"/>
      </w:rPr>
      <w:tab/>
    </w:r>
    <w:r w:rsidR="00CE625A">
      <w:rPr>
        <w:sz w:val="16"/>
      </w:rPr>
      <w:tab/>
    </w:r>
    <w:r w:rsidR="00CE625A" w:rsidRPr="00CE625A">
      <w:rPr>
        <w:sz w:val="16"/>
      </w:rPr>
      <w:t xml:space="preserve">Page </w:t>
    </w:r>
    <w:r w:rsidR="00CE625A" w:rsidRPr="00CE625A">
      <w:rPr>
        <w:b/>
        <w:sz w:val="16"/>
      </w:rPr>
      <w:fldChar w:fldCharType="begin"/>
    </w:r>
    <w:r w:rsidR="00CE625A" w:rsidRPr="00CE625A">
      <w:rPr>
        <w:b/>
        <w:sz w:val="16"/>
      </w:rPr>
      <w:instrText xml:space="preserve"> PAGE  \* Arabic  \* MERGEFORMAT </w:instrText>
    </w:r>
    <w:r w:rsidR="00CE625A" w:rsidRPr="00CE625A">
      <w:rPr>
        <w:b/>
        <w:sz w:val="16"/>
      </w:rPr>
      <w:fldChar w:fldCharType="separate"/>
    </w:r>
    <w:r w:rsidR="00C77282">
      <w:rPr>
        <w:b/>
        <w:noProof/>
        <w:sz w:val="16"/>
      </w:rPr>
      <w:t>2</w:t>
    </w:r>
    <w:r w:rsidR="00CE625A" w:rsidRPr="00CE625A">
      <w:rPr>
        <w:b/>
        <w:sz w:val="16"/>
      </w:rPr>
      <w:fldChar w:fldCharType="end"/>
    </w:r>
    <w:r w:rsidR="00CE625A" w:rsidRPr="00CE625A">
      <w:rPr>
        <w:sz w:val="16"/>
      </w:rPr>
      <w:t xml:space="preserve"> of </w:t>
    </w:r>
    <w:r w:rsidR="00CE625A" w:rsidRPr="00CE625A">
      <w:rPr>
        <w:b/>
        <w:sz w:val="16"/>
      </w:rPr>
      <w:fldChar w:fldCharType="begin"/>
    </w:r>
    <w:r w:rsidR="00CE625A" w:rsidRPr="00CE625A">
      <w:rPr>
        <w:b/>
        <w:sz w:val="16"/>
      </w:rPr>
      <w:instrText xml:space="preserve"> NUMPAGES  \* Arabic  \* MERGEFORMAT </w:instrText>
    </w:r>
    <w:r w:rsidR="00CE625A" w:rsidRPr="00CE625A">
      <w:rPr>
        <w:b/>
        <w:sz w:val="16"/>
      </w:rPr>
      <w:fldChar w:fldCharType="separate"/>
    </w:r>
    <w:r w:rsidR="00C77282">
      <w:rPr>
        <w:b/>
        <w:noProof/>
        <w:sz w:val="16"/>
      </w:rPr>
      <w:t>2</w:t>
    </w:r>
    <w:r w:rsidR="00CE625A" w:rsidRPr="00CE625A">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87" w:rsidRDefault="00B74D87">
      <w:r>
        <w:separator/>
      </w:r>
    </w:p>
  </w:footnote>
  <w:footnote w:type="continuationSeparator" w:id="0">
    <w:p w:rsidR="00B74D87" w:rsidRDefault="00B7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69A"/>
    <w:multiLevelType w:val="hybridMultilevel"/>
    <w:tmpl w:val="23EE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E221D"/>
    <w:multiLevelType w:val="hybridMultilevel"/>
    <w:tmpl w:val="69C8A82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1B7115"/>
    <w:multiLevelType w:val="hybridMultilevel"/>
    <w:tmpl w:val="ABB85184"/>
    <w:lvl w:ilvl="0" w:tplc="8B64EBC8">
      <w:start w:val="1"/>
      <w:numFmt w:val="decimal"/>
      <w:lvlText w:val="%1."/>
      <w:lvlJc w:val="left"/>
      <w:pPr>
        <w:tabs>
          <w:tab w:val="num" w:pos="720"/>
        </w:tabs>
        <w:ind w:left="720" w:hanging="360"/>
      </w:pPr>
      <w:rPr>
        <w:rFonts w:ascii="Times New Roman" w:eastAsia="Times New Roman" w:hAnsi="Times New Roman" w:cs="Times New Roman"/>
      </w:rPr>
    </w:lvl>
    <w:lvl w:ilvl="1" w:tplc="6B2008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A2E1D"/>
    <w:multiLevelType w:val="hybridMultilevel"/>
    <w:tmpl w:val="8912F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C94AD6"/>
    <w:multiLevelType w:val="hybridMultilevel"/>
    <w:tmpl w:val="5E348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F75EE1"/>
    <w:multiLevelType w:val="hybridMultilevel"/>
    <w:tmpl w:val="5CDCF1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D618AC"/>
    <w:multiLevelType w:val="hybridMultilevel"/>
    <w:tmpl w:val="2FBCB636"/>
    <w:lvl w:ilvl="0" w:tplc="55A6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5C2343"/>
    <w:multiLevelType w:val="hybridMultilevel"/>
    <w:tmpl w:val="689EFC4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412EA6"/>
    <w:multiLevelType w:val="hybridMultilevel"/>
    <w:tmpl w:val="C1BCF422"/>
    <w:lvl w:ilvl="0" w:tplc="55A65A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0E5"/>
    <w:multiLevelType w:val="hybridMultilevel"/>
    <w:tmpl w:val="A0624242"/>
    <w:lvl w:ilvl="0" w:tplc="04090019">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7"/>
  </w:num>
  <w:num w:numId="5">
    <w:abstractNumId w:val="1"/>
  </w:num>
  <w:num w:numId="6">
    <w:abstractNumId w:val="3"/>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87"/>
    <w:rsid w:val="00011C70"/>
    <w:rsid w:val="000516BE"/>
    <w:rsid w:val="00061191"/>
    <w:rsid w:val="00080396"/>
    <w:rsid w:val="0008302A"/>
    <w:rsid w:val="0009590D"/>
    <w:rsid w:val="000F5267"/>
    <w:rsid w:val="00100D7D"/>
    <w:rsid w:val="00101798"/>
    <w:rsid w:val="00106B05"/>
    <w:rsid w:val="0012252F"/>
    <w:rsid w:val="001476DB"/>
    <w:rsid w:val="00150D8C"/>
    <w:rsid w:val="00156A2D"/>
    <w:rsid w:val="00171042"/>
    <w:rsid w:val="001C1A12"/>
    <w:rsid w:val="001E30DA"/>
    <w:rsid w:val="00212EB3"/>
    <w:rsid w:val="002672A5"/>
    <w:rsid w:val="002D445B"/>
    <w:rsid w:val="002F0070"/>
    <w:rsid w:val="00360345"/>
    <w:rsid w:val="003817DB"/>
    <w:rsid w:val="00396942"/>
    <w:rsid w:val="00431D59"/>
    <w:rsid w:val="004437DB"/>
    <w:rsid w:val="004A6BC8"/>
    <w:rsid w:val="004B1979"/>
    <w:rsid w:val="004D4845"/>
    <w:rsid w:val="004E1856"/>
    <w:rsid w:val="004E2167"/>
    <w:rsid w:val="005274E8"/>
    <w:rsid w:val="00534553"/>
    <w:rsid w:val="0056063A"/>
    <w:rsid w:val="00593C7A"/>
    <w:rsid w:val="005B3D43"/>
    <w:rsid w:val="005F1B73"/>
    <w:rsid w:val="006452F0"/>
    <w:rsid w:val="00692E1C"/>
    <w:rsid w:val="006C5A8D"/>
    <w:rsid w:val="006D7714"/>
    <w:rsid w:val="007279AE"/>
    <w:rsid w:val="0074268F"/>
    <w:rsid w:val="007574D0"/>
    <w:rsid w:val="0078215A"/>
    <w:rsid w:val="0079625B"/>
    <w:rsid w:val="007A22A0"/>
    <w:rsid w:val="00830D19"/>
    <w:rsid w:val="00850322"/>
    <w:rsid w:val="00863C67"/>
    <w:rsid w:val="008702E7"/>
    <w:rsid w:val="00912599"/>
    <w:rsid w:val="00936B37"/>
    <w:rsid w:val="009929FC"/>
    <w:rsid w:val="009E031C"/>
    <w:rsid w:val="009E3ED3"/>
    <w:rsid w:val="00A031BC"/>
    <w:rsid w:val="00A860AA"/>
    <w:rsid w:val="00B13A7E"/>
    <w:rsid w:val="00B74D87"/>
    <w:rsid w:val="00BB07DE"/>
    <w:rsid w:val="00C1233F"/>
    <w:rsid w:val="00C45CAB"/>
    <w:rsid w:val="00C5177C"/>
    <w:rsid w:val="00C70664"/>
    <w:rsid w:val="00C77282"/>
    <w:rsid w:val="00CB35D2"/>
    <w:rsid w:val="00CE625A"/>
    <w:rsid w:val="00D2326A"/>
    <w:rsid w:val="00DC4300"/>
    <w:rsid w:val="00DD3FD5"/>
    <w:rsid w:val="00DD441E"/>
    <w:rsid w:val="00E514D8"/>
    <w:rsid w:val="00E61E5A"/>
    <w:rsid w:val="00E866B3"/>
    <w:rsid w:val="00E955D9"/>
    <w:rsid w:val="00EE0F99"/>
    <w:rsid w:val="00F11BF1"/>
    <w:rsid w:val="00F2661B"/>
    <w:rsid w:val="00F37131"/>
    <w:rsid w:val="00F7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F05958-1F7D-46D7-B9B0-63911E71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59"/>
  </w:style>
  <w:style w:type="paragraph" w:styleId="Heading1">
    <w:name w:val="heading 1"/>
    <w:basedOn w:val="Normal"/>
    <w:next w:val="Normal"/>
    <w:link w:val="Heading1Char"/>
    <w:uiPriority w:val="9"/>
    <w:qFormat/>
    <w:rsid w:val="00431D59"/>
    <w:pPr>
      <w:spacing w:before="120" w:after="40" w:line="240" w:lineRule="auto"/>
      <w:jc w:val="left"/>
      <w:outlineLvl w:val="0"/>
    </w:pPr>
    <w:rPr>
      <w:smallCaps/>
      <w:spacing w:val="5"/>
      <w:sz w:val="32"/>
      <w:szCs w:val="32"/>
    </w:rPr>
  </w:style>
  <w:style w:type="paragraph" w:styleId="Heading2">
    <w:name w:val="heading 2"/>
    <w:basedOn w:val="Normal"/>
    <w:next w:val="Normal"/>
    <w:link w:val="Heading2Char"/>
    <w:uiPriority w:val="9"/>
    <w:unhideWhenUsed/>
    <w:qFormat/>
    <w:rsid w:val="00DD3FD5"/>
    <w:pPr>
      <w:spacing w:before="120" w:after="0" w:line="240" w:lineRule="auto"/>
      <w:jc w:val="left"/>
      <w:outlineLvl w:val="1"/>
    </w:pPr>
    <w:rPr>
      <w:rFonts w:cstheme="minorHAnsi"/>
      <w:smallCaps/>
      <w:spacing w:val="5"/>
      <w:sz w:val="22"/>
      <w:szCs w:val="28"/>
    </w:rPr>
  </w:style>
  <w:style w:type="paragraph" w:styleId="Heading3">
    <w:name w:val="heading 3"/>
    <w:basedOn w:val="Normal"/>
    <w:next w:val="Normal"/>
    <w:link w:val="Heading3Char"/>
    <w:uiPriority w:val="9"/>
    <w:semiHidden/>
    <w:unhideWhenUsed/>
    <w:qFormat/>
    <w:rsid w:val="00431D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31D5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31D5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31D5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31D5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31D5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31D5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5A8D"/>
    <w:pPr>
      <w:spacing w:line="240" w:lineRule="auto"/>
      <w:jc w:val="right"/>
    </w:pPr>
    <w:rPr>
      <w:smallCaps/>
      <w:sz w:val="48"/>
      <w:szCs w:val="48"/>
    </w:rPr>
  </w:style>
  <w:style w:type="character" w:customStyle="1" w:styleId="TitleChar">
    <w:name w:val="Title Char"/>
    <w:basedOn w:val="DefaultParagraphFont"/>
    <w:link w:val="Title"/>
    <w:uiPriority w:val="10"/>
    <w:rsid w:val="006C5A8D"/>
    <w:rPr>
      <w:smallCaps/>
      <w:sz w:val="48"/>
      <w:szCs w:val="48"/>
    </w:rPr>
  </w:style>
  <w:style w:type="paragraph" w:styleId="Footer">
    <w:name w:val="footer"/>
    <w:basedOn w:val="Normal"/>
    <w:link w:val="FooterChar"/>
    <w:uiPriority w:val="99"/>
    <w:rsid w:val="000516BE"/>
    <w:pPr>
      <w:tabs>
        <w:tab w:val="center" w:pos="4680"/>
        <w:tab w:val="right" w:pos="9360"/>
      </w:tabs>
    </w:pPr>
  </w:style>
  <w:style w:type="character" w:customStyle="1" w:styleId="FooterChar">
    <w:name w:val="Footer Char"/>
    <w:basedOn w:val="DefaultParagraphFont"/>
    <w:link w:val="Footer"/>
    <w:uiPriority w:val="99"/>
    <w:rsid w:val="000516B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516BE"/>
    <w:rPr>
      <w:rFonts w:ascii="Consolas" w:eastAsia="Calibri" w:hAnsi="Consolas"/>
      <w:sz w:val="21"/>
      <w:szCs w:val="21"/>
    </w:rPr>
  </w:style>
  <w:style w:type="character" w:customStyle="1" w:styleId="PlainTextChar">
    <w:name w:val="Plain Text Char"/>
    <w:basedOn w:val="DefaultParagraphFont"/>
    <w:link w:val="PlainText"/>
    <w:uiPriority w:val="99"/>
    <w:rsid w:val="000516BE"/>
    <w:rPr>
      <w:rFonts w:ascii="Consolas" w:eastAsia="Calibri" w:hAnsi="Consolas" w:cs="Times New Roman"/>
      <w:sz w:val="21"/>
      <w:szCs w:val="21"/>
    </w:rPr>
  </w:style>
  <w:style w:type="paragraph" w:styleId="BodyTextIndent">
    <w:name w:val="Body Text Indent"/>
    <w:basedOn w:val="Normal"/>
    <w:link w:val="BodyTextIndentChar"/>
    <w:rsid w:val="00DD3FD5"/>
    <w:pPr>
      <w:spacing w:after="120"/>
      <w:ind w:left="360"/>
    </w:pPr>
    <w:rPr>
      <w:sz w:val="16"/>
    </w:rPr>
  </w:style>
  <w:style w:type="character" w:customStyle="1" w:styleId="BodyTextIndentChar">
    <w:name w:val="Body Text Indent Char"/>
    <w:basedOn w:val="DefaultParagraphFont"/>
    <w:link w:val="BodyTextIndent"/>
    <w:rsid w:val="00DD3FD5"/>
    <w:rPr>
      <w:sz w:val="16"/>
    </w:rPr>
  </w:style>
  <w:style w:type="paragraph" w:styleId="BalloonText">
    <w:name w:val="Balloon Text"/>
    <w:basedOn w:val="Normal"/>
    <w:link w:val="BalloonTextChar"/>
    <w:uiPriority w:val="99"/>
    <w:semiHidden/>
    <w:unhideWhenUsed/>
    <w:rsid w:val="000516BE"/>
    <w:rPr>
      <w:rFonts w:ascii="Tahoma" w:hAnsi="Tahoma" w:cs="Tahoma"/>
      <w:sz w:val="16"/>
      <w:szCs w:val="16"/>
    </w:rPr>
  </w:style>
  <w:style w:type="character" w:customStyle="1" w:styleId="BalloonTextChar">
    <w:name w:val="Balloon Text Char"/>
    <w:basedOn w:val="DefaultParagraphFont"/>
    <w:link w:val="BalloonText"/>
    <w:uiPriority w:val="99"/>
    <w:semiHidden/>
    <w:rsid w:val="000516B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56A2D"/>
    <w:rPr>
      <w:sz w:val="16"/>
      <w:szCs w:val="16"/>
    </w:rPr>
  </w:style>
  <w:style w:type="paragraph" w:styleId="CommentText">
    <w:name w:val="annotation text"/>
    <w:basedOn w:val="Normal"/>
    <w:link w:val="CommentTextChar"/>
    <w:uiPriority w:val="99"/>
    <w:semiHidden/>
    <w:unhideWhenUsed/>
    <w:rsid w:val="00156A2D"/>
  </w:style>
  <w:style w:type="character" w:customStyle="1" w:styleId="CommentTextChar">
    <w:name w:val="Comment Text Char"/>
    <w:basedOn w:val="DefaultParagraphFont"/>
    <w:link w:val="CommentText"/>
    <w:uiPriority w:val="99"/>
    <w:semiHidden/>
    <w:rsid w:val="00156A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6A2D"/>
    <w:rPr>
      <w:b/>
      <w:bCs/>
    </w:rPr>
  </w:style>
  <w:style w:type="character" w:customStyle="1" w:styleId="CommentSubjectChar">
    <w:name w:val="Comment Subject Char"/>
    <w:basedOn w:val="CommentTextChar"/>
    <w:link w:val="CommentSubject"/>
    <w:uiPriority w:val="99"/>
    <w:semiHidden/>
    <w:rsid w:val="00156A2D"/>
    <w:rPr>
      <w:rFonts w:ascii="Times New Roman" w:eastAsia="Times New Roman" w:hAnsi="Times New Roman" w:cs="Times New Roman"/>
      <w:b/>
      <w:bCs/>
      <w:sz w:val="20"/>
      <w:szCs w:val="20"/>
    </w:rPr>
  </w:style>
  <w:style w:type="paragraph" w:styleId="ListParagraph">
    <w:name w:val="List Paragraph"/>
    <w:basedOn w:val="Normal"/>
    <w:uiPriority w:val="34"/>
    <w:qFormat/>
    <w:rsid w:val="00431D59"/>
    <w:pPr>
      <w:ind w:left="720"/>
      <w:contextualSpacing/>
    </w:pPr>
  </w:style>
  <w:style w:type="character" w:styleId="Hyperlink">
    <w:name w:val="Hyperlink"/>
    <w:basedOn w:val="DefaultParagraphFont"/>
    <w:uiPriority w:val="99"/>
    <w:unhideWhenUsed/>
    <w:rsid w:val="00534553"/>
    <w:rPr>
      <w:color w:val="0000FF"/>
      <w:u w:val="single"/>
    </w:rPr>
  </w:style>
  <w:style w:type="paragraph" w:styleId="Header">
    <w:name w:val="header"/>
    <w:basedOn w:val="Normal"/>
    <w:link w:val="HeaderChar"/>
    <w:uiPriority w:val="99"/>
    <w:unhideWhenUsed/>
    <w:rsid w:val="00F2661B"/>
    <w:pPr>
      <w:tabs>
        <w:tab w:val="center" w:pos="4680"/>
        <w:tab w:val="right" w:pos="9360"/>
      </w:tabs>
    </w:pPr>
  </w:style>
  <w:style w:type="character" w:customStyle="1" w:styleId="HeaderChar">
    <w:name w:val="Header Char"/>
    <w:basedOn w:val="DefaultParagraphFont"/>
    <w:link w:val="Header"/>
    <w:uiPriority w:val="99"/>
    <w:rsid w:val="00F2661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1D59"/>
    <w:rPr>
      <w:smallCaps/>
      <w:spacing w:val="5"/>
      <w:sz w:val="32"/>
      <w:szCs w:val="32"/>
    </w:rPr>
  </w:style>
  <w:style w:type="character" w:customStyle="1" w:styleId="Heading2Char">
    <w:name w:val="Heading 2 Char"/>
    <w:basedOn w:val="DefaultParagraphFont"/>
    <w:link w:val="Heading2"/>
    <w:uiPriority w:val="9"/>
    <w:rsid w:val="00DD3FD5"/>
    <w:rPr>
      <w:rFonts w:cstheme="minorHAnsi"/>
      <w:smallCaps/>
      <w:spacing w:val="5"/>
      <w:sz w:val="22"/>
      <w:szCs w:val="28"/>
    </w:rPr>
  </w:style>
  <w:style w:type="character" w:customStyle="1" w:styleId="Heading3Char">
    <w:name w:val="Heading 3 Char"/>
    <w:basedOn w:val="DefaultParagraphFont"/>
    <w:link w:val="Heading3"/>
    <w:uiPriority w:val="9"/>
    <w:semiHidden/>
    <w:rsid w:val="00431D59"/>
    <w:rPr>
      <w:smallCaps/>
      <w:spacing w:val="5"/>
      <w:sz w:val="24"/>
      <w:szCs w:val="24"/>
    </w:rPr>
  </w:style>
  <w:style w:type="character" w:customStyle="1" w:styleId="Heading4Char">
    <w:name w:val="Heading 4 Char"/>
    <w:basedOn w:val="DefaultParagraphFont"/>
    <w:link w:val="Heading4"/>
    <w:uiPriority w:val="9"/>
    <w:semiHidden/>
    <w:rsid w:val="00431D59"/>
    <w:rPr>
      <w:smallCaps/>
      <w:spacing w:val="10"/>
      <w:sz w:val="22"/>
      <w:szCs w:val="22"/>
    </w:rPr>
  </w:style>
  <w:style w:type="character" w:customStyle="1" w:styleId="Heading5Char">
    <w:name w:val="Heading 5 Char"/>
    <w:basedOn w:val="DefaultParagraphFont"/>
    <w:link w:val="Heading5"/>
    <w:uiPriority w:val="9"/>
    <w:semiHidden/>
    <w:rsid w:val="00431D5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31D59"/>
    <w:rPr>
      <w:smallCaps/>
      <w:color w:val="C0504D" w:themeColor="accent2"/>
      <w:spacing w:val="5"/>
      <w:sz w:val="22"/>
    </w:rPr>
  </w:style>
  <w:style w:type="character" w:customStyle="1" w:styleId="Heading7Char">
    <w:name w:val="Heading 7 Char"/>
    <w:basedOn w:val="DefaultParagraphFont"/>
    <w:link w:val="Heading7"/>
    <w:uiPriority w:val="9"/>
    <w:semiHidden/>
    <w:rsid w:val="00431D59"/>
    <w:rPr>
      <w:b/>
      <w:smallCaps/>
      <w:color w:val="C0504D" w:themeColor="accent2"/>
      <w:spacing w:val="10"/>
    </w:rPr>
  </w:style>
  <w:style w:type="character" w:customStyle="1" w:styleId="Heading8Char">
    <w:name w:val="Heading 8 Char"/>
    <w:basedOn w:val="DefaultParagraphFont"/>
    <w:link w:val="Heading8"/>
    <w:uiPriority w:val="9"/>
    <w:semiHidden/>
    <w:rsid w:val="00431D59"/>
    <w:rPr>
      <w:b/>
      <w:i/>
      <w:smallCaps/>
      <w:color w:val="943634" w:themeColor="accent2" w:themeShade="BF"/>
    </w:rPr>
  </w:style>
  <w:style w:type="character" w:customStyle="1" w:styleId="Heading9Char">
    <w:name w:val="Heading 9 Char"/>
    <w:basedOn w:val="DefaultParagraphFont"/>
    <w:link w:val="Heading9"/>
    <w:uiPriority w:val="9"/>
    <w:semiHidden/>
    <w:rsid w:val="00431D59"/>
    <w:rPr>
      <w:b/>
      <w:i/>
      <w:smallCaps/>
      <w:color w:val="622423" w:themeColor="accent2" w:themeShade="7F"/>
    </w:rPr>
  </w:style>
  <w:style w:type="paragraph" w:styleId="Caption">
    <w:name w:val="caption"/>
    <w:basedOn w:val="Normal"/>
    <w:next w:val="Normal"/>
    <w:uiPriority w:val="35"/>
    <w:semiHidden/>
    <w:unhideWhenUsed/>
    <w:qFormat/>
    <w:rsid w:val="00431D59"/>
    <w:rPr>
      <w:b/>
      <w:bCs/>
      <w:caps/>
      <w:sz w:val="16"/>
      <w:szCs w:val="18"/>
    </w:rPr>
  </w:style>
  <w:style w:type="paragraph" w:styleId="Subtitle">
    <w:name w:val="Subtitle"/>
    <w:basedOn w:val="Normal"/>
    <w:next w:val="Normal"/>
    <w:link w:val="SubtitleChar"/>
    <w:uiPriority w:val="11"/>
    <w:qFormat/>
    <w:rsid w:val="00431D59"/>
    <w:pPr>
      <w:spacing w:before="120" w:after="1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31D59"/>
    <w:rPr>
      <w:rFonts w:asciiTheme="majorHAnsi" w:eastAsiaTheme="majorEastAsia" w:hAnsiTheme="majorHAnsi" w:cstheme="majorBidi"/>
      <w:szCs w:val="22"/>
    </w:rPr>
  </w:style>
  <w:style w:type="character" w:styleId="Strong">
    <w:name w:val="Strong"/>
    <w:uiPriority w:val="22"/>
    <w:qFormat/>
    <w:rsid w:val="00431D59"/>
    <w:rPr>
      <w:b/>
      <w:color w:val="C0504D" w:themeColor="accent2"/>
    </w:rPr>
  </w:style>
  <w:style w:type="character" w:styleId="Emphasis">
    <w:name w:val="Emphasis"/>
    <w:uiPriority w:val="20"/>
    <w:qFormat/>
    <w:rsid w:val="00431D59"/>
    <w:rPr>
      <w:b/>
      <w:i/>
      <w:spacing w:val="10"/>
    </w:rPr>
  </w:style>
  <w:style w:type="paragraph" w:styleId="NoSpacing">
    <w:name w:val="No Spacing"/>
    <w:basedOn w:val="Normal"/>
    <w:link w:val="NoSpacingChar"/>
    <w:uiPriority w:val="1"/>
    <w:qFormat/>
    <w:rsid w:val="00431D59"/>
    <w:pPr>
      <w:spacing w:after="0" w:line="240" w:lineRule="auto"/>
    </w:pPr>
  </w:style>
  <w:style w:type="character" w:customStyle="1" w:styleId="NoSpacingChar">
    <w:name w:val="No Spacing Char"/>
    <w:basedOn w:val="DefaultParagraphFont"/>
    <w:link w:val="NoSpacing"/>
    <w:uiPriority w:val="1"/>
    <w:rsid w:val="00431D59"/>
  </w:style>
  <w:style w:type="paragraph" w:styleId="Quote">
    <w:name w:val="Quote"/>
    <w:basedOn w:val="Normal"/>
    <w:next w:val="Normal"/>
    <w:link w:val="QuoteChar"/>
    <w:uiPriority w:val="29"/>
    <w:qFormat/>
    <w:rsid w:val="00431D59"/>
    <w:rPr>
      <w:i/>
    </w:rPr>
  </w:style>
  <w:style w:type="character" w:customStyle="1" w:styleId="QuoteChar">
    <w:name w:val="Quote Char"/>
    <w:basedOn w:val="DefaultParagraphFont"/>
    <w:link w:val="Quote"/>
    <w:uiPriority w:val="29"/>
    <w:rsid w:val="00431D59"/>
    <w:rPr>
      <w:i/>
    </w:rPr>
  </w:style>
  <w:style w:type="paragraph" w:styleId="IntenseQuote">
    <w:name w:val="Intense Quote"/>
    <w:basedOn w:val="Normal"/>
    <w:next w:val="Normal"/>
    <w:link w:val="IntenseQuoteChar"/>
    <w:uiPriority w:val="30"/>
    <w:qFormat/>
    <w:rsid w:val="00431D5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31D59"/>
    <w:rPr>
      <w:b/>
      <w:i/>
      <w:color w:val="FFFFFF" w:themeColor="background1"/>
      <w:shd w:val="clear" w:color="auto" w:fill="C0504D" w:themeFill="accent2"/>
    </w:rPr>
  </w:style>
  <w:style w:type="character" w:styleId="SubtleEmphasis">
    <w:name w:val="Subtle Emphasis"/>
    <w:uiPriority w:val="19"/>
    <w:qFormat/>
    <w:rsid w:val="00431D59"/>
    <w:rPr>
      <w:i/>
    </w:rPr>
  </w:style>
  <w:style w:type="character" w:styleId="IntenseEmphasis">
    <w:name w:val="Intense Emphasis"/>
    <w:uiPriority w:val="21"/>
    <w:qFormat/>
    <w:rsid w:val="00431D59"/>
    <w:rPr>
      <w:b/>
      <w:i/>
      <w:color w:val="C0504D" w:themeColor="accent2"/>
      <w:spacing w:val="10"/>
    </w:rPr>
  </w:style>
  <w:style w:type="character" w:styleId="SubtleReference">
    <w:name w:val="Subtle Reference"/>
    <w:uiPriority w:val="31"/>
    <w:qFormat/>
    <w:rsid w:val="00431D59"/>
    <w:rPr>
      <w:b/>
    </w:rPr>
  </w:style>
  <w:style w:type="character" w:styleId="IntenseReference">
    <w:name w:val="Intense Reference"/>
    <w:uiPriority w:val="32"/>
    <w:qFormat/>
    <w:rsid w:val="00431D59"/>
    <w:rPr>
      <w:b/>
      <w:bCs/>
      <w:smallCaps/>
      <w:spacing w:val="5"/>
      <w:sz w:val="22"/>
      <w:szCs w:val="22"/>
      <w:u w:val="single"/>
    </w:rPr>
  </w:style>
  <w:style w:type="character" w:styleId="BookTitle">
    <w:name w:val="Book Title"/>
    <w:uiPriority w:val="33"/>
    <w:qFormat/>
    <w:rsid w:val="00431D5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31D59"/>
    <w:pPr>
      <w:outlineLvl w:val="9"/>
    </w:pPr>
    <w:rPr>
      <w:lang w:bidi="en-US"/>
    </w:rPr>
  </w:style>
  <w:style w:type="table" w:styleId="TableGrid">
    <w:name w:val="Table Grid"/>
    <w:basedOn w:val="TableNormal"/>
    <w:uiPriority w:val="59"/>
    <w:rsid w:val="0043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0664"/>
    <w:rPr>
      <w:color w:val="800080" w:themeColor="followedHyperlink"/>
      <w:u w:val="single"/>
    </w:rPr>
  </w:style>
  <w:style w:type="paragraph" w:customStyle="1" w:styleId="Default">
    <w:name w:val="Default"/>
    <w:rsid w:val="004B1979"/>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pdated%20Syllabus%206-2017\SYLLABUS%20TEMPLATE%202017-0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1E58-F1CB-4CE7-B499-56605AB1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 2017-05-01</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 Juan College</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Karon Susie Yocum</dc:creator>
  <cp:lastModifiedBy>Joyce Vaughn</cp:lastModifiedBy>
  <cp:revision>3</cp:revision>
  <cp:lastPrinted>2018-02-10T21:50:00Z</cp:lastPrinted>
  <dcterms:created xsi:type="dcterms:W3CDTF">2018-02-08T22:22:00Z</dcterms:created>
  <dcterms:modified xsi:type="dcterms:W3CDTF">2018-02-10T21:50:00Z</dcterms:modified>
</cp:coreProperties>
</file>